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EB96" w14:textId="77777777" w:rsidR="00D35201" w:rsidRPr="00D35201" w:rsidRDefault="00D35201" w:rsidP="00D35201">
      <w:pPr>
        <w:jc w:val="center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Előterjesztés</w:t>
      </w:r>
    </w:p>
    <w:p w14:paraId="1C0940CA" w14:textId="01583A4F" w:rsidR="00D35201" w:rsidRPr="00D35201" w:rsidRDefault="00D35201" w:rsidP="00D352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 xml:space="preserve">Tárgy: A </w:t>
      </w:r>
      <w:r>
        <w:rPr>
          <w:rFonts w:ascii="Times New Roman" w:hAnsi="Times New Roman" w:cs="Times New Roman"/>
          <w:sz w:val="24"/>
          <w:szCs w:val="24"/>
        </w:rPr>
        <w:t>Szekszárdi Tankerületi</w:t>
      </w:r>
      <w:r w:rsidRPr="00D35201">
        <w:rPr>
          <w:rFonts w:ascii="Times New Roman" w:hAnsi="Times New Roman" w:cs="Times New Roman"/>
          <w:sz w:val="24"/>
          <w:szCs w:val="24"/>
        </w:rPr>
        <w:t xml:space="preserve"> Központtal kötendő vagyonkezelési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201">
        <w:rPr>
          <w:rFonts w:ascii="Times New Roman" w:hAnsi="Times New Roman" w:cs="Times New Roman"/>
          <w:sz w:val="24"/>
          <w:szCs w:val="24"/>
        </w:rPr>
        <w:t>szerződés jóváhagyása</w:t>
      </w:r>
    </w:p>
    <w:p w14:paraId="5C7434AD" w14:textId="77777777" w:rsidR="00D35201" w:rsidRDefault="00D35201" w:rsidP="00D35201">
      <w:pPr>
        <w:rPr>
          <w:rFonts w:ascii="Times New Roman" w:hAnsi="Times New Roman" w:cs="Times New Roman"/>
          <w:sz w:val="24"/>
          <w:szCs w:val="24"/>
        </w:rPr>
      </w:pPr>
    </w:p>
    <w:p w14:paraId="2A0753C2" w14:textId="00D3E7E7" w:rsidR="00D35201" w:rsidRPr="00D35201" w:rsidRDefault="00D35201" w:rsidP="00D35201">
      <w:pPr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0BFEF9A4" w14:textId="18DAFFCF" w:rsidR="00D35201" w:rsidRPr="000F001E" w:rsidRDefault="000F001E" w:rsidP="00C35E9E">
      <w:pPr>
        <w:jc w:val="both"/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</w:pPr>
      <w:r w:rsidRPr="000F001E">
        <w:rPr>
          <w:rFonts w:ascii="Times New Roman" w:hAnsi="Times New Roman" w:cs="Times New Roman"/>
          <w:sz w:val="24"/>
          <w:szCs w:val="24"/>
        </w:rPr>
        <w:t>2025. szeptember 1. napjától a</w:t>
      </w:r>
      <w:r w:rsidR="0060250B">
        <w:rPr>
          <w:rFonts w:ascii="Times New Roman" w:hAnsi="Times New Roman" w:cs="Times New Roman"/>
          <w:sz w:val="24"/>
          <w:szCs w:val="24"/>
        </w:rPr>
        <w:t xml:space="preserve"> </w:t>
      </w:r>
      <w:r w:rsidR="00222C77">
        <w:rPr>
          <w:rFonts w:ascii="Times New Roman" w:hAnsi="Times New Roman" w:cs="Times New Roman"/>
          <w:sz w:val="24"/>
          <w:szCs w:val="24"/>
        </w:rPr>
        <w:t>t</w:t>
      </w:r>
      <w:r w:rsidR="0060250B">
        <w:rPr>
          <w:rFonts w:ascii="Times New Roman" w:hAnsi="Times New Roman" w:cs="Times New Roman"/>
          <w:sz w:val="24"/>
          <w:szCs w:val="24"/>
        </w:rPr>
        <w:t>engelici általános iskola</w:t>
      </w:r>
      <w:r w:rsidRPr="000F001E">
        <w:rPr>
          <w:rFonts w:ascii="Times New Roman" w:hAnsi="Times New Roman" w:cs="Times New Roman"/>
          <w:sz w:val="24"/>
          <w:szCs w:val="24"/>
        </w:rPr>
        <w:t xml:space="preserve"> a Szekszárdi Tankerületi Központ által fenntartott Szekszárdi Dienes Valéria Általános Iskol</w:t>
      </w:r>
      <w:r w:rsidR="0060250B">
        <w:rPr>
          <w:rFonts w:ascii="Times New Roman" w:hAnsi="Times New Roman" w:cs="Times New Roman"/>
          <w:sz w:val="24"/>
          <w:szCs w:val="24"/>
        </w:rPr>
        <w:t>a Tagintézménye lett</w:t>
      </w:r>
      <w:r w:rsidRPr="000F001E">
        <w:rPr>
          <w:rFonts w:ascii="Times New Roman" w:hAnsi="Times New Roman" w:cs="Times New Roman"/>
          <w:sz w:val="24"/>
          <w:szCs w:val="24"/>
        </w:rPr>
        <w:t>.</w:t>
      </w:r>
    </w:p>
    <w:p w14:paraId="7D89597F" w14:textId="77777777" w:rsidR="00CF311D" w:rsidRPr="00CF311D" w:rsidRDefault="00D35201" w:rsidP="00C35E9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1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nemzeti köznevelésről szóló 2011. évi CXC. törvény 74.§ (4) bekezdése kimondja: </w:t>
      </w:r>
    </w:p>
    <w:p w14:paraId="4FC106FD" w14:textId="1C838B72" w:rsidR="00D35201" w:rsidRPr="00CF311D" w:rsidRDefault="00D35201" w:rsidP="00C35E9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F31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„A tankerületi központ által fenntartott köznevelési intézmény feladatainak ellátását szolgáló, települési önkormányzati tulajdonú ingatlan és ingó vagyonra vonatkozóan a tankerületi központot ingyenes vagyonkezelői jog illeti meg mindaddig, amíg a köznevelési közfeladat a tankerületi központ részéről történő ellátása az adott ingatlanban meg nem szűnik.”</w:t>
      </w:r>
    </w:p>
    <w:p w14:paraId="692D6BD3" w14:textId="7F96E2A5" w:rsidR="00A15E9B" w:rsidRDefault="00D47409" w:rsidP="00A15E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2025. október havi képviselő-testületi ülésen döntött úgy a testület, hogy az önkormányzat vagyonkezelési szerződést köt a Szekszárdi Tankerületi Központtal. A szerződés aláírásra került, viszont 2026. januárjában a földhivatal arról értesítette a tankerületet, hogy a földhivatali nyilvántartásba a vagyonkez</w:t>
      </w:r>
      <w:r w:rsidR="0079170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lést nem jegyzi</w:t>
      </w:r>
      <w:r w:rsidR="0079170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be,</w:t>
      </w:r>
      <w:r w:rsidR="0079170D">
        <w:rPr>
          <w:rFonts w:ascii="Times New Roman" w:hAnsi="Times New Roman" w:cs="Times New Roman"/>
          <w:sz w:val="24"/>
          <w:szCs w:val="24"/>
        </w:rPr>
        <w:t xml:space="preserve"> mivel jogszabályi változást követően csak érvényes záradékkal ellátott változási vázrajz </w:t>
      </w:r>
      <w:r w:rsidR="0066529A">
        <w:rPr>
          <w:rFonts w:ascii="Times New Roman" w:hAnsi="Times New Roman" w:cs="Times New Roman"/>
          <w:sz w:val="24"/>
          <w:szCs w:val="24"/>
        </w:rPr>
        <w:t>alapján tehetik ezt meg.</w:t>
      </w:r>
      <w:r w:rsidR="007F1BA5">
        <w:rPr>
          <w:rFonts w:ascii="Times New Roman" w:hAnsi="Times New Roman" w:cs="Times New Roman"/>
          <w:sz w:val="24"/>
          <w:szCs w:val="24"/>
        </w:rPr>
        <w:t xml:space="preserve"> Ezt követően egyeztetésekre került sor mind a tankerülettel, mind a földhivatallal. Ennek eredményeként a tankerületi központ előkészítette a módosított vagyonkezelési szerződést.</w:t>
      </w:r>
      <w:r w:rsidR="00986FAE">
        <w:rPr>
          <w:rFonts w:ascii="Times New Roman" w:hAnsi="Times New Roman" w:cs="Times New Roman"/>
          <w:sz w:val="24"/>
          <w:szCs w:val="24"/>
        </w:rPr>
        <w:t xml:space="preserve"> Ebben módosult az átadá</w:t>
      </w:r>
      <w:r w:rsidR="006F0DB4">
        <w:rPr>
          <w:rFonts w:ascii="Times New Roman" w:hAnsi="Times New Roman" w:cs="Times New Roman"/>
          <w:sz w:val="24"/>
          <w:szCs w:val="24"/>
        </w:rPr>
        <w:t>s</w:t>
      </w:r>
      <w:r w:rsidR="00986FAE">
        <w:rPr>
          <w:rFonts w:ascii="Times New Roman" w:hAnsi="Times New Roman" w:cs="Times New Roman"/>
          <w:sz w:val="24"/>
          <w:szCs w:val="24"/>
        </w:rPr>
        <w:t xml:space="preserve">ra kerülő m2 és a </w:t>
      </w:r>
      <w:r w:rsidR="00E411F4">
        <w:rPr>
          <w:rFonts w:ascii="Times New Roman" w:hAnsi="Times New Roman" w:cs="Times New Roman"/>
          <w:sz w:val="24"/>
          <w:szCs w:val="24"/>
        </w:rPr>
        <w:t xml:space="preserve">m2-re jutó </w:t>
      </w:r>
      <w:r w:rsidR="00986FAE">
        <w:rPr>
          <w:rFonts w:ascii="Times New Roman" w:hAnsi="Times New Roman" w:cs="Times New Roman"/>
          <w:sz w:val="24"/>
          <w:szCs w:val="24"/>
        </w:rPr>
        <w:t>tulajdoni hányad is</w:t>
      </w:r>
      <w:r w:rsidR="006C37F6">
        <w:rPr>
          <w:rFonts w:ascii="Times New Roman" w:hAnsi="Times New Roman" w:cs="Times New Roman"/>
          <w:sz w:val="24"/>
          <w:szCs w:val="24"/>
        </w:rPr>
        <w:t xml:space="preserve">. </w:t>
      </w:r>
      <w:r w:rsidR="00A15E9B">
        <w:rPr>
          <w:rFonts w:ascii="Times New Roman" w:hAnsi="Times New Roman" w:cs="Times New Roman"/>
          <w:sz w:val="24"/>
          <w:szCs w:val="24"/>
        </w:rPr>
        <w:t xml:space="preserve">Aminek megfelelően a 292/1 hrsz-ú, </w:t>
      </w:r>
    </w:p>
    <w:p w14:paraId="1B42FD51" w14:textId="1564CA27" w:rsidR="00D47409" w:rsidRDefault="00A15E9B" w:rsidP="00A15E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9236 m2 összterületű, természetben a Petőfi u.2. szám alatt található ingatlanból 8688,4 m2 alapterület és az annak megfelelő 9471/10000 tulajdoni hányad kerül vagyonkezelésbe. </w:t>
      </w:r>
      <w:r w:rsidR="006C37F6">
        <w:rPr>
          <w:rFonts w:ascii="Times New Roman" w:hAnsi="Times New Roman" w:cs="Times New Roman"/>
          <w:sz w:val="24"/>
          <w:szCs w:val="24"/>
        </w:rPr>
        <w:t>Mivel a vázrajz elkészítése nehézségekbe ütközik, a földhivatal az alaprajz alapján is bejegyezné a vagyonkezelési szerződést az ingatlannyilvántartásba.</w:t>
      </w:r>
    </w:p>
    <w:p w14:paraId="1291C47D" w14:textId="6BD9C4C5" w:rsidR="00D35201" w:rsidRDefault="00D35201" w:rsidP="00411C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A vagyonkezelési szerződés mellékletei tartalmazzák egyrészt a vagyonkezelésbe adott</w:t>
      </w:r>
      <w:r w:rsidR="00411C48">
        <w:rPr>
          <w:rFonts w:ascii="Times New Roman" w:hAnsi="Times New Roman" w:cs="Times New Roman"/>
          <w:sz w:val="24"/>
          <w:szCs w:val="24"/>
        </w:rPr>
        <w:t xml:space="preserve"> </w:t>
      </w:r>
      <w:r w:rsidRPr="00D35201">
        <w:rPr>
          <w:rFonts w:ascii="Times New Roman" w:hAnsi="Times New Roman" w:cs="Times New Roman"/>
          <w:sz w:val="24"/>
          <w:szCs w:val="24"/>
        </w:rPr>
        <w:t>ingatlant és tárgyi eszközöket, valamint a működési költségek megosztásának alapjául</w:t>
      </w:r>
      <w:r w:rsidR="00411C48">
        <w:rPr>
          <w:rFonts w:ascii="Times New Roman" w:hAnsi="Times New Roman" w:cs="Times New Roman"/>
          <w:sz w:val="24"/>
          <w:szCs w:val="24"/>
        </w:rPr>
        <w:t xml:space="preserve"> </w:t>
      </w:r>
      <w:r w:rsidR="00616250">
        <w:rPr>
          <w:rFonts w:ascii="Times New Roman" w:hAnsi="Times New Roman" w:cs="Times New Roman"/>
          <w:sz w:val="24"/>
          <w:szCs w:val="24"/>
        </w:rPr>
        <w:t>szolgáló ingatlanrészeket</w:t>
      </w:r>
      <w:r w:rsidRPr="00D35201">
        <w:rPr>
          <w:rFonts w:ascii="Times New Roman" w:hAnsi="Times New Roman" w:cs="Times New Roman"/>
          <w:sz w:val="24"/>
          <w:szCs w:val="24"/>
        </w:rPr>
        <w:t>.</w:t>
      </w:r>
    </w:p>
    <w:p w14:paraId="66271A6E" w14:textId="4ED7A5E0" w:rsidR="00C35E9E" w:rsidRPr="00C35E9E" w:rsidRDefault="00900DA3" w:rsidP="00C35E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Pr="00F15EF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vagyonáról és a vagyongazdálkodás szabályairól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szóló </w:t>
      </w:r>
      <w:r w:rsidRPr="00F15EFD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  <w:t>21/2012.(XII.15.)</w:t>
      </w:r>
      <w:r w:rsidR="00C35E9E"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  <w:t xml:space="preserve"> önkormányzati rendelet 5.§ (1) bekezdése alapján a</w:t>
      </w:r>
      <w:r w:rsidR="00C35E9E" w:rsidRPr="00F15EF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képviselő-testület az Önkormányzat tulajdonában lévő nemzeti vagyonra a Magyarország helyi önkormányzatairól szóló </w:t>
      </w:r>
      <w:hyperlink r:id="rId4" w:anchor="SZ109" w:tgtFrame="_blank" w:history="1">
        <w:r w:rsidR="00C35E9E" w:rsidRPr="00C35E9E">
          <w:rPr>
            <w:rFonts w:ascii="Times New Roman" w:eastAsia="Times New Roman" w:hAnsi="Times New Roman" w:cs="Times New Roman"/>
            <w:kern w:val="0"/>
            <w:sz w:val="24"/>
            <w:szCs w:val="24"/>
            <w:lang w:eastAsia="hu-HU"/>
            <w14:ligatures w14:val="none"/>
          </w:rPr>
          <w:t>2011. évi CLXXXIX. törvény 109. §</w:t>
        </w:r>
      </w:hyperlink>
      <w:r w:rsidR="00C35E9E" w:rsidRPr="00F15EF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-a és az </w:t>
      </w:r>
      <w:proofErr w:type="spellStart"/>
      <w:r w:rsidR="00C35E9E" w:rsidRPr="00F15EF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Nvtv</w:t>
      </w:r>
      <w:proofErr w:type="spellEnd"/>
      <w:r w:rsidR="00C35E9E" w:rsidRPr="00F15EF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rendelkezései szerint, az ott meghatározott szervekkel, az önkormányzati közfeladat átadásához kapcsolódva vagyonkezelői jogot létesíthet.</w:t>
      </w:r>
    </w:p>
    <w:p w14:paraId="4A69BE48" w14:textId="052DD7D7" w:rsidR="00C35E9E" w:rsidRPr="00F15EFD" w:rsidRDefault="00C35E9E" w:rsidP="00C35E9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7D2BAE46" w14:textId="513E5C39" w:rsidR="00D35201" w:rsidRPr="00D35201" w:rsidRDefault="00D35201" w:rsidP="00D35201">
      <w:pPr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 xml:space="preserve">Kérem a Tisztelt Képviselő-testület, hogy az előterjesztést vitassa meg és a </w:t>
      </w:r>
      <w:r w:rsidR="002E3B6E">
        <w:rPr>
          <w:rFonts w:ascii="Times New Roman" w:hAnsi="Times New Roman" w:cs="Times New Roman"/>
          <w:sz w:val="24"/>
          <w:szCs w:val="24"/>
        </w:rPr>
        <w:t>vagyonkezelői szerződést</w:t>
      </w:r>
      <w:r w:rsidR="0015001F">
        <w:rPr>
          <w:rFonts w:ascii="Times New Roman" w:hAnsi="Times New Roman" w:cs="Times New Roman"/>
          <w:sz w:val="24"/>
          <w:szCs w:val="24"/>
        </w:rPr>
        <w:t>,</w:t>
      </w:r>
      <w:r w:rsidR="002E3B6E">
        <w:rPr>
          <w:rFonts w:ascii="Times New Roman" w:hAnsi="Times New Roman" w:cs="Times New Roman"/>
          <w:sz w:val="24"/>
          <w:szCs w:val="24"/>
        </w:rPr>
        <w:t xml:space="preserve"> </w:t>
      </w:r>
      <w:r w:rsidR="00C35E9E">
        <w:rPr>
          <w:rFonts w:ascii="Times New Roman" w:hAnsi="Times New Roman" w:cs="Times New Roman"/>
          <w:sz w:val="24"/>
          <w:szCs w:val="24"/>
        </w:rPr>
        <w:t>valamint</w:t>
      </w:r>
      <w:r w:rsidR="002E3B6E">
        <w:rPr>
          <w:rFonts w:ascii="Times New Roman" w:hAnsi="Times New Roman" w:cs="Times New Roman"/>
          <w:sz w:val="24"/>
          <w:szCs w:val="24"/>
        </w:rPr>
        <w:t xml:space="preserve"> a </w:t>
      </w:r>
      <w:r w:rsidRPr="00D35201">
        <w:rPr>
          <w:rFonts w:ascii="Times New Roman" w:hAnsi="Times New Roman" w:cs="Times New Roman"/>
          <w:sz w:val="24"/>
          <w:szCs w:val="24"/>
        </w:rPr>
        <w:t>határozati</w:t>
      </w:r>
      <w:r w:rsidR="002E3B6E">
        <w:rPr>
          <w:rFonts w:ascii="Times New Roman" w:hAnsi="Times New Roman" w:cs="Times New Roman"/>
          <w:sz w:val="24"/>
          <w:szCs w:val="24"/>
        </w:rPr>
        <w:t xml:space="preserve"> javaslatot fogadja el.</w:t>
      </w:r>
    </w:p>
    <w:p w14:paraId="4484E7A3" w14:textId="221E1431" w:rsidR="00D35201" w:rsidRPr="00D35201" w:rsidRDefault="00D35201" w:rsidP="00D35201">
      <w:pPr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Tengelic 2</w:t>
      </w:r>
      <w:r w:rsidR="002807AB">
        <w:rPr>
          <w:rFonts w:ascii="Times New Roman" w:hAnsi="Times New Roman" w:cs="Times New Roman"/>
          <w:sz w:val="24"/>
          <w:szCs w:val="24"/>
        </w:rPr>
        <w:t>02</w:t>
      </w:r>
      <w:r w:rsidR="00460643">
        <w:rPr>
          <w:rFonts w:ascii="Times New Roman" w:hAnsi="Times New Roman" w:cs="Times New Roman"/>
          <w:sz w:val="24"/>
          <w:szCs w:val="24"/>
        </w:rPr>
        <w:t>6</w:t>
      </w:r>
      <w:r w:rsidRPr="00D35201">
        <w:rPr>
          <w:rFonts w:ascii="Times New Roman" w:hAnsi="Times New Roman" w:cs="Times New Roman"/>
          <w:sz w:val="24"/>
          <w:szCs w:val="24"/>
        </w:rPr>
        <w:t xml:space="preserve">. </w:t>
      </w:r>
      <w:r w:rsidR="002807AB">
        <w:rPr>
          <w:rFonts w:ascii="Times New Roman" w:hAnsi="Times New Roman" w:cs="Times New Roman"/>
          <w:sz w:val="24"/>
          <w:szCs w:val="24"/>
        </w:rPr>
        <w:t xml:space="preserve">október </w:t>
      </w:r>
      <w:r w:rsidR="005D557F">
        <w:rPr>
          <w:rFonts w:ascii="Times New Roman" w:hAnsi="Times New Roman" w:cs="Times New Roman"/>
          <w:sz w:val="24"/>
          <w:szCs w:val="24"/>
        </w:rPr>
        <w:t>16.</w:t>
      </w:r>
    </w:p>
    <w:p w14:paraId="39B72099" w14:textId="468AB056" w:rsidR="00D35201" w:rsidRPr="00D35201" w:rsidRDefault="002807AB" w:rsidP="004753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D35201" w:rsidRPr="00D35201">
        <w:rPr>
          <w:rFonts w:ascii="Times New Roman" w:hAnsi="Times New Roman" w:cs="Times New Roman"/>
          <w:sz w:val="24"/>
          <w:szCs w:val="24"/>
        </w:rPr>
        <w:t>Gáncs István</w:t>
      </w:r>
    </w:p>
    <w:p w14:paraId="416A52E4" w14:textId="5B7FB97B" w:rsidR="00D35201" w:rsidRPr="00D35201" w:rsidRDefault="002807AB" w:rsidP="004753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4753AA">
        <w:rPr>
          <w:rFonts w:ascii="Times New Roman" w:hAnsi="Times New Roman" w:cs="Times New Roman"/>
          <w:sz w:val="24"/>
          <w:szCs w:val="24"/>
        </w:rPr>
        <w:t>p</w:t>
      </w:r>
      <w:r w:rsidR="00D35201" w:rsidRPr="00D35201">
        <w:rPr>
          <w:rFonts w:ascii="Times New Roman" w:hAnsi="Times New Roman" w:cs="Times New Roman"/>
          <w:sz w:val="24"/>
          <w:szCs w:val="24"/>
        </w:rPr>
        <w:t>olgármester</w:t>
      </w:r>
    </w:p>
    <w:p w14:paraId="2FE4C335" w14:textId="77777777" w:rsidR="002807AB" w:rsidRDefault="002807AB" w:rsidP="00D35201">
      <w:pPr>
        <w:rPr>
          <w:rFonts w:ascii="Times New Roman" w:hAnsi="Times New Roman" w:cs="Times New Roman"/>
          <w:sz w:val="24"/>
          <w:szCs w:val="24"/>
        </w:rPr>
      </w:pPr>
    </w:p>
    <w:p w14:paraId="299EF240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5A223B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3FA10B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29C872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FA325D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FAED63" w14:textId="77777777" w:rsidR="00AF7709" w:rsidRDefault="00AF7709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278B5E" w14:textId="77777777" w:rsidR="00AF7709" w:rsidRDefault="00AF7709" w:rsidP="004012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ACF58" w14:textId="5E9ECCE6" w:rsidR="00D35201" w:rsidRPr="00D35201" w:rsidRDefault="00D35201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Határozati javaslat</w:t>
      </w:r>
    </w:p>
    <w:p w14:paraId="58E0DA6D" w14:textId="17045E79" w:rsidR="000B2C91" w:rsidRDefault="0015001F" w:rsidP="00150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Szekszárdi Tankerületi Központtal vagyonkezelői szerződés megkötéséről</w:t>
      </w:r>
    </w:p>
    <w:p w14:paraId="43CCAECF" w14:textId="77777777" w:rsidR="0015001F" w:rsidRDefault="0015001F" w:rsidP="00B145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28AEEB" w14:textId="39FD41A8" w:rsidR="00D35201" w:rsidRPr="00D35201" w:rsidRDefault="00D35201" w:rsidP="00EC70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 xml:space="preserve">1. Tengelic Község Önkormányzata Képviselő-testülete a </w:t>
      </w:r>
      <w:r w:rsidR="00696CF7" w:rsidRPr="00CF311D">
        <w:rPr>
          <w:rFonts w:ascii="Times New Roman" w:hAnsi="Times New Roman" w:cs="Times New Roman"/>
          <w:sz w:val="24"/>
          <w:szCs w:val="24"/>
          <w:shd w:val="clear" w:color="auto" w:fill="FFFFFF"/>
        </w:rPr>
        <w:t>nemzeti köznevelésről szóló 2011. évi CXC. törvény 74.§ (4) bekezdése</w:t>
      </w:r>
      <w:r w:rsidR="00696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alapján </w:t>
      </w:r>
      <w:r w:rsidR="00B14529">
        <w:rPr>
          <w:rFonts w:ascii="Times New Roman" w:hAnsi="Times New Roman" w:cs="Times New Roman"/>
          <w:sz w:val="24"/>
          <w:szCs w:val="24"/>
        </w:rPr>
        <w:t xml:space="preserve">úgy dönt, hogy a Szekszárdi Tankerületi </w:t>
      </w:r>
      <w:r w:rsidRPr="00D35201">
        <w:rPr>
          <w:rFonts w:ascii="Times New Roman" w:hAnsi="Times New Roman" w:cs="Times New Roman"/>
          <w:sz w:val="24"/>
          <w:szCs w:val="24"/>
        </w:rPr>
        <w:t xml:space="preserve">Központtal </w:t>
      </w:r>
      <w:r w:rsidR="00E8728A">
        <w:rPr>
          <w:rFonts w:ascii="Times New Roman" w:hAnsi="Times New Roman" w:cs="Times New Roman"/>
          <w:sz w:val="24"/>
          <w:szCs w:val="24"/>
        </w:rPr>
        <w:t xml:space="preserve">(székhely: 7100. </w:t>
      </w:r>
      <w:r w:rsidR="00B71142">
        <w:rPr>
          <w:rFonts w:ascii="Times New Roman" w:hAnsi="Times New Roman" w:cs="Times New Roman"/>
          <w:sz w:val="24"/>
          <w:szCs w:val="24"/>
        </w:rPr>
        <w:t>S</w:t>
      </w:r>
      <w:r w:rsidR="00E8728A">
        <w:rPr>
          <w:rFonts w:ascii="Times New Roman" w:hAnsi="Times New Roman" w:cs="Times New Roman"/>
          <w:sz w:val="24"/>
          <w:szCs w:val="24"/>
        </w:rPr>
        <w:t>zekszárd, Arany János u.23-25.</w:t>
      </w:r>
      <w:r w:rsidR="00B71142">
        <w:rPr>
          <w:rFonts w:ascii="Times New Roman" w:hAnsi="Times New Roman" w:cs="Times New Roman"/>
          <w:sz w:val="24"/>
          <w:szCs w:val="24"/>
        </w:rPr>
        <w:t>;</w:t>
      </w:r>
      <w:r w:rsidR="00E8728A">
        <w:rPr>
          <w:rFonts w:ascii="Times New Roman" w:hAnsi="Times New Roman" w:cs="Times New Roman"/>
          <w:sz w:val="24"/>
          <w:szCs w:val="24"/>
        </w:rPr>
        <w:t xml:space="preserve"> képviseli: </w:t>
      </w:r>
      <w:proofErr w:type="spellStart"/>
      <w:r w:rsidR="00E8728A">
        <w:rPr>
          <w:rFonts w:ascii="Times New Roman" w:hAnsi="Times New Roman" w:cs="Times New Roman"/>
          <w:sz w:val="24"/>
          <w:szCs w:val="24"/>
        </w:rPr>
        <w:t>Gerzsei</w:t>
      </w:r>
      <w:proofErr w:type="spellEnd"/>
      <w:r w:rsidR="00E8728A">
        <w:rPr>
          <w:rFonts w:ascii="Times New Roman" w:hAnsi="Times New Roman" w:cs="Times New Roman"/>
          <w:sz w:val="24"/>
          <w:szCs w:val="24"/>
        </w:rPr>
        <w:t xml:space="preserve"> Péter tankerületi igazgató) </w:t>
      </w:r>
      <w:r w:rsidRPr="00D35201">
        <w:rPr>
          <w:rFonts w:ascii="Times New Roman" w:hAnsi="Times New Roman" w:cs="Times New Roman"/>
          <w:sz w:val="24"/>
          <w:szCs w:val="24"/>
        </w:rPr>
        <w:t xml:space="preserve">vagyonkezelési szerződést </w:t>
      </w:r>
      <w:r w:rsidR="00B14529">
        <w:rPr>
          <w:rFonts w:ascii="Times New Roman" w:hAnsi="Times New Roman" w:cs="Times New Roman"/>
          <w:sz w:val="24"/>
          <w:szCs w:val="24"/>
        </w:rPr>
        <w:t>köt a jelen előterjesztés mellékletét képező vagyonkezelési szerződésben foglalt vagyonelemekre vonatkozóan.</w:t>
      </w:r>
    </w:p>
    <w:p w14:paraId="40887C2D" w14:textId="77777777" w:rsidR="00EC7055" w:rsidRDefault="00EC7055" w:rsidP="00EC7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63639" w14:textId="69536CF9" w:rsidR="00EC7055" w:rsidRDefault="00D35201" w:rsidP="00EC7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2. A képviselő-testület felhatalmazza a polgármestert a vagyonkezelési szerződés aláírására.</w:t>
      </w:r>
    </w:p>
    <w:p w14:paraId="4B77C29E" w14:textId="77777777" w:rsidR="00EC7055" w:rsidRDefault="00EC7055" w:rsidP="00EC7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59A28" w14:textId="7CF12671" w:rsidR="008A5304" w:rsidRPr="008A5304" w:rsidRDefault="0011368E" w:rsidP="008A530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 képviselő-testület</w:t>
      </w:r>
      <w:r w:rsidR="008A5304">
        <w:rPr>
          <w:rFonts w:ascii="Times New Roman" w:hAnsi="Times New Roman" w:cs="Times New Roman"/>
          <w:sz w:val="24"/>
          <w:szCs w:val="24"/>
        </w:rPr>
        <w:t xml:space="preserve"> a vagyonkezelési szerződés elfogadásával kapcsolatos </w:t>
      </w:r>
      <w:r w:rsidR="008A5304" w:rsidRPr="008A5304">
        <w:rPr>
          <w:rFonts w:ascii="Times New Roman" w:hAnsi="Times New Roman"/>
          <w:bCs/>
          <w:sz w:val="24"/>
          <w:szCs w:val="24"/>
        </w:rPr>
        <w:t>110/2025. (X.29.) számú Képviselő-testületi határoz</w:t>
      </w:r>
      <w:r w:rsidR="008A5304">
        <w:rPr>
          <w:rFonts w:ascii="Times New Roman" w:hAnsi="Times New Roman"/>
          <w:bCs/>
          <w:sz w:val="24"/>
          <w:szCs w:val="24"/>
        </w:rPr>
        <w:t>atát hatályon kívül helyezi.</w:t>
      </w:r>
    </w:p>
    <w:p w14:paraId="5BE7611A" w14:textId="4667F30E" w:rsidR="0011368E" w:rsidRPr="00D35201" w:rsidRDefault="0011368E" w:rsidP="00EC7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FAE02" w14:textId="77777777" w:rsidR="00EC7055" w:rsidRDefault="00EC7055" w:rsidP="002B67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B20B41" w14:textId="4425DE58" w:rsidR="00D35201" w:rsidRPr="00D35201" w:rsidRDefault="00D35201" w:rsidP="002B67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2B6716">
        <w:rPr>
          <w:rFonts w:ascii="Times New Roman" w:hAnsi="Times New Roman" w:cs="Times New Roman"/>
          <w:sz w:val="24"/>
          <w:szCs w:val="24"/>
        </w:rPr>
        <w:t>Azonnal</w:t>
      </w:r>
    </w:p>
    <w:p w14:paraId="46D0BA40" w14:textId="3F669FBE" w:rsidR="003F11FE" w:rsidRPr="00D35201" w:rsidRDefault="00D35201" w:rsidP="002B67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5201">
        <w:rPr>
          <w:rFonts w:ascii="Times New Roman" w:hAnsi="Times New Roman" w:cs="Times New Roman"/>
          <w:sz w:val="24"/>
          <w:szCs w:val="24"/>
        </w:rPr>
        <w:t>Felelős: polgármester</w:t>
      </w:r>
    </w:p>
    <w:sectPr w:rsidR="003F11FE" w:rsidRPr="00D35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01"/>
    <w:rsid w:val="000B2C91"/>
    <w:rsid w:val="000F001E"/>
    <w:rsid w:val="0011368E"/>
    <w:rsid w:val="0015001F"/>
    <w:rsid w:val="001E13E3"/>
    <w:rsid w:val="00222C77"/>
    <w:rsid w:val="002807AB"/>
    <w:rsid w:val="00293930"/>
    <w:rsid w:val="002B6716"/>
    <w:rsid w:val="002E3B6E"/>
    <w:rsid w:val="003674E0"/>
    <w:rsid w:val="00386078"/>
    <w:rsid w:val="003F11FE"/>
    <w:rsid w:val="004012D1"/>
    <w:rsid w:val="00411C48"/>
    <w:rsid w:val="00460643"/>
    <w:rsid w:val="004753AA"/>
    <w:rsid w:val="005D557F"/>
    <w:rsid w:val="0060250B"/>
    <w:rsid w:val="00616250"/>
    <w:rsid w:val="0066529A"/>
    <w:rsid w:val="00696CF7"/>
    <w:rsid w:val="006C37F6"/>
    <w:rsid w:val="006F0DB4"/>
    <w:rsid w:val="0079170D"/>
    <w:rsid w:val="007F1BA5"/>
    <w:rsid w:val="008A5304"/>
    <w:rsid w:val="008D1D52"/>
    <w:rsid w:val="00900DA3"/>
    <w:rsid w:val="00986FAE"/>
    <w:rsid w:val="009D2F4A"/>
    <w:rsid w:val="00A15E9B"/>
    <w:rsid w:val="00AC76DC"/>
    <w:rsid w:val="00AF7709"/>
    <w:rsid w:val="00B14529"/>
    <w:rsid w:val="00B71142"/>
    <w:rsid w:val="00C15504"/>
    <w:rsid w:val="00C35E9E"/>
    <w:rsid w:val="00CA0825"/>
    <w:rsid w:val="00CF311D"/>
    <w:rsid w:val="00D35201"/>
    <w:rsid w:val="00D47409"/>
    <w:rsid w:val="00D94752"/>
    <w:rsid w:val="00E411F4"/>
    <w:rsid w:val="00E8728A"/>
    <w:rsid w:val="00EA6C6C"/>
    <w:rsid w:val="00EC7055"/>
    <w:rsid w:val="00F70B49"/>
    <w:rsid w:val="00FA2A85"/>
    <w:rsid w:val="00FC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C654"/>
  <w15:chartTrackingRefBased/>
  <w15:docId w15:val="{D46EDC52-4ACA-4D2F-A1E5-2EA6D0A7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3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3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35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3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35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3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3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3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3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35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3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35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352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352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352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352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352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352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3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5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3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35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3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352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352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352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35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352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352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jt.hu/jogszabaly/2011-189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19</cp:revision>
  <dcterms:created xsi:type="dcterms:W3CDTF">2026-10-14T06:51:00Z</dcterms:created>
  <dcterms:modified xsi:type="dcterms:W3CDTF">2026-10-16T07:06:00Z</dcterms:modified>
</cp:coreProperties>
</file>